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Communication in Context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The goal of this activity is to observe behavior in a natural setting. Take your client to a social setting. For example, go get coffee or have lunch in a restaurant. While you are out, pay close attention to the way in which the individual interacts with his/her environment. You may use the following sheet or the target skill checklist to help organize your thinking.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Name_____________________________</w:t>
        <w:tab/>
        <w:tab/>
        <w:tab/>
        <w:t xml:space="preserve">Date of Outing___________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Activity____________________________________________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Describe the individual's communication as they: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Communicate with a member of the staff (ex. Order food):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Communicate personal preferences (likes and dislikes):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Engage in small talk: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Ask questions to further a conversation: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Is the individual comfortable in this setting? How is this communicated?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Does the individual have a strong concept of cost and money?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is the individual communicating his/her needs in this setting?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Other Notes: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Ubuntu" w:cs="Ubuntu" w:eastAsia="Ubuntu" w:hAnsi="Ubuntu"/>
          <w:sz w:val="48"/>
          <w:szCs w:val="48"/>
          <w:rtl w:val="0"/>
        </w:rPr>
        <w:t xml:space="preserve">Out on the Town Reflection 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sz w:val="40"/>
          <w:szCs w:val="40"/>
          <w:rtl w:val="0"/>
        </w:rPr>
        <w:t xml:space="preserve">We went to 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sz w:val="40"/>
          <w:szCs w:val="40"/>
          <w:rtl w:val="0"/>
        </w:rPr>
        <w:t xml:space="preserve">That made me feel: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11176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sz w:val="40"/>
          <w:szCs w:val="40"/>
          <w:rtl w:val="0"/>
        </w:rPr>
        <w:t xml:space="preserve">I felt that way because... 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sz w:val="40"/>
          <w:szCs w:val="40"/>
          <w:rtl w:val="0"/>
        </w:rPr>
        <w:t xml:space="preserve">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sz w:val="40"/>
          <w:szCs w:val="40"/>
          <w:rtl w:val="0"/>
        </w:rPr>
        <w:t xml:space="preserve">One thing that I liked about the trip was…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sz w:val="40"/>
          <w:szCs w:val="40"/>
          <w:rtl w:val="0"/>
        </w:rPr>
        <w:t xml:space="preserve">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sz w:val="40"/>
          <w:szCs w:val="40"/>
          <w:rtl w:val="0"/>
        </w:rPr>
        <w:t xml:space="preserve">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sz w:val="40"/>
          <w:szCs w:val="40"/>
          <w:rtl w:val="0"/>
        </w:rPr>
        <w:t xml:space="preserve">One thing I didn’t like about the trip was…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sz w:val="40"/>
          <w:szCs w:val="40"/>
          <w:rtl w:val="0"/>
        </w:rPr>
        <w:t xml:space="preserve">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sz w:val="40"/>
          <w:szCs w:val="40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Ubuntu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